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7E54" w14:textId="77777777" w:rsidR="0084490A" w:rsidRDefault="0084490A" w:rsidP="0084490A">
      <w:pPr>
        <w:shd w:val="clear" w:color="auto" w:fill="FFFFFF"/>
        <w:spacing w:after="0"/>
        <w:ind w:left="142" w:right="-425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84490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Не менее 20 соглашений намерено заключить Правительство Приморья </w:t>
      </w:r>
    </w:p>
    <w:p w14:paraId="3AA11926" w14:textId="38E517D8" w:rsidR="0084490A" w:rsidRPr="0084490A" w:rsidRDefault="0084490A" w:rsidP="0084490A">
      <w:pPr>
        <w:shd w:val="clear" w:color="auto" w:fill="FFFFFF"/>
        <w:spacing w:after="0"/>
        <w:ind w:left="142" w:right="-425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84490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на ВЭФ</w:t>
      </w:r>
    </w:p>
    <w:p w14:paraId="18354B24" w14:textId="77777777" w:rsidR="0084490A" w:rsidRPr="0084490A" w:rsidRDefault="0084490A" w:rsidP="0084490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4490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25613A" wp14:editId="15D5D75E">
            <wp:extent cx="2581275" cy="1445514"/>
            <wp:effectExtent l="0" t="0" r="0" b="2540"/>
            <wp:docPr id="1" name="Рисунок 1" descr="Не менее 20 соглашений намерено заключить Правительство Приморья на ВЭ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менее 20 соглашений намерено заключить Правительство Приморья на ВЭ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97" cy="14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06E8E" w14:textId="77777777" w:rsidR="0084490A" w:rsidRPr="0084490A" w:rsidRDefault="0084490A" w:rsidP="0084490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90A">
        <w:rPr>
          <w:rFonts w:ascii="Arial" w:eastAsia="Times New Roman" w:hAnsi="Arial" w:cs="Arial"/>
          <w:sz w:val="24"/>
          <w:szCs w:val="24"/>
          <w:lang w:eastAsia="ru-RU"/>
        </w:rPr>
        <w:t>Правительство Приморского края планирует заключить не менее 20 соглашений во время шестого Восточного экономического форума. Общая сумма инвестиций по ним составляет 100 миллиардов рублей.</w:t>
      </w:r>
    </w:p>
    <w:p w14:paraId="72EE2C8D" w14:textId="77777777" w:rsidR="0084490A" w:rsidRPr="0084490A" w:rsidRDefault="0084490A" w:rsidP="0084490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90A">
        <w:rPr>
          <w:rFonts w:ascii="Arial" w:eastAsia="Times New Roman" w:hAnsi="Arial" w:cs="Arial"/>
          <w:sz w:val="24"/>
          <w:szCs w:val="24"/>
          <w:lang w:eastAsia="ru-RU"/>
        </w:rPr>
        <w:t>Как сообщили в министерстве экономического развития Приморского края, сегодня ведется проработка всех соглашений, которые планируется заключить на ВЭФ.</w:t>
      </w:r>
    </w:p>
    <w:p w14:paraId="36301DCD" w14:textId="77777777" w:rsidR="0084490A" w:rsidRPr="0084490A" w:rsidRDefault="0084490A" w:rsidP="0084490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90A">
        <w:rPr>
          <w:rFonts w:ascii="Arial" w:eastAsia="Times New Roman" w:hAnsi="Arial" w:cs="Arial"/>
          <w:sz w:val="24"/>
          <w:szCs w:val="24"/>
          <w:lang w:eastAsia="ru-RU"/>
        </w:rPr>
        <w:t>«На полях форума будут подписываться соглашения как с российскими, так и с иностранными партнерами – в сфере строительства крупных инфраструктурных проектов, энергетики, цифровой экономики, туризма, реализации социальных проектов и другие. На сегодняшний день подготовлено соглашений на сумму 100 миллиардов рублей. Также планируется заключить соглашения о сотрудничестве и взаимодействии в важных для края сферах. В их числе – соглашение о сотрудничестве с Минвостокразвития по проекту ВКАД, о сотрудничестве с ПАО “РусГидро” по развитию электросетевого хозяйства края, о сотрудничестве с корпорацией “</w:t>
      </w:r>
      <w:proofErr w:type="spellStart"/>
      <w:r w:rsidRPr="0084490A">
        <w:rPr>
          <w:rFonts w:ascii="Arial" w:eastAsia="Times New Roman" w:hAnsi="Arial" w:cs="Arial"/>
          <w:sz w:val="24"/>
          <w:szCs w:val="24"/>
          <w:lang w:eastAsia="ru-RU"/>
        </w:rPr>
        <w:t>Туризм.рф</w:t>
      </w:r>
      <w:proofErr w:type="spellEnd"/>
      <w:r w:rsidRPr="0084490A">
        <w:rPr>
          <w:rFonts w:ascii="Arial" w:eastAsia="Times New Roman" w:hAnsi="Arial" w:cs="Arial"/>
          <w:sz w:val="24"/>
          <w:szCs w:val="24"/>
          <w:lang w:eastAsia="ru-RU"/>
        </w:rPr>
        <w:t>” и другие», – отметила глава министерства Наталья Набойченко.</w:t>
      </w:r>
    </w:p>
    <w:p w14:paraId="6EF40F9F" w14:textId="77777777" w:rsidR="0084490A" w:rsidRPr="0084490A" w:rsidRDefault="0084490A" w:rsidP="0084490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90A">
        <w:rPr>
          <w:rFonts w:ascii="Arial" w:eastAsia="Times New Roman" w:hAnsi="Arial" w:cs="Arial"/>
          <w:sz w:val="24"/>
          <w:szCs w:val="24"/>
          <w:lang w:eastAsia="ru-RU"/>
        </w:rPr>
        <w:t>Также представители Правительства Приморья примут участие в деловой программе мероприятия. Накануне </w:t>
      </w:r>
      <w:hyperlink r:id="rId6" w:history="1">
        <w:r w:rsidRPr="0084490A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программу</w:t>
        </w:r>
      </w:hyperlink>
      <w:r w:rsidRPr="0084490A">
        <w:rPr>
          <w:rFonts w:ascii="Arial" w:eastAsia="Times New Roman" w:hAnsi="Arial" w:cs="Arial"/>
          <w:sz w:val="24"/>
          <w:szCs w:val="24"/>
          <w:lang w:eastAsia="ru-RU"/>
        </w:rPr>
        <w:t> с указанием спикеров и модераторов сессий опубликовали на сайте ВЭФ. Она включает более 70 мероприятий, в том числе панельные сессии, круглые столы, бизнес-диалоги и международные конференции.</w:t>
      </w:r>
    </w:p>
    <w:p w14:paraId="240831E9" w14:textId="77777777" w:rsidR="0084490A" w:rsidRPr="0084490A" w:rsidRDefault="0084490A" w:rsidP="0084490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90A">
        <w:rPr>
          <w:rFonts w:ascii="Arial" w:eastAsia="Times New Roman" w:hAnsi="Arial" w:cs="Arial"/>
          <w:sz w:val="24"/>
          <w:szCs w:val="24"/>
          <w:lang w:eastAsia="ru-RU"/>
        </w:rPr>
        <w:t xml:space="preserve">«В рамках деловой программы будут обсуждаться вопросы как международного сотрудничества, так и новые экономические вызовы с учетом изменившихся условий. Какие возможности открываются для Дальнего Востока и Приморского края, в частности. </w:t>
      </w:r>
      <w:proofErr w:type="spellStart"/>
      <w:r w:rsidRPr="0084490A">
        <w:rPr>
          <w:rFonts w:ascii="Arial" w:eastAsia="Times New Roman" w:hAnsi="Arial" w:cs="Arial"/>
          <w:sz w:val="24"/>
          <w:szCs w:val="24"/>
          <w:lang w:eastAsia="ru-RU"/>
        </w:rPr>
        <w:t>Безуглеродная</w:t>
      </w:r>
      <w:proofErr w:type="spellEnd"/>
      <w:r w:rsidRPr="0084490A">
        <w:rPr>
          <w:rFonts w:ascii="Arial" w:eastAsia="Times New Roman" w:hAnsi="Arial" w:cs="Arial"/>
          <w:sz w:val="24"/>
          <w:szCs w:val="24"/>
          <w:lang w:eastAsia="ru-RU"/>
        </w:rPr>
        <w:t xml:space="preserve"> энергетика, зеленая экономика, развитие туризма и сферы креативных индустрий. Это далеко не полный перечень тем для дискуссий, по итогам которых будут выработаны механизмы внедрения их в регионе», – подчеркнула Наталья Набойченко.</w:t>
      </w:r>
    </w:p>
    <w:p w14:paraId="696F87E4" w14:textId="77777777" w:rsidR="0084490A" w:rsidRPr="0084490A" w:rsidRDefault="0084490A" w:rsidP="0084490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490A">
        <w:rPr>
          <w:rFonts w:ascii="Arial" w:eastAsia="Times New Roman" w:hAnsi="Arial" w:cs="Arial"/>
          <w:sz w:val="24"/>
          <w:szCs w:val="24"/>
          <w:lang w:eastAsia="ru-RU"/>
        </w:rPr>
        <w:t>Напомним, Восточный экономический форум проводится ежегодно для содействия ускоренному развитию экономики Дальнего Востока и расширения международного сотрудничества в Азиатско-Тихоокеанском регионе согласно Указу Президента России Владимира Путина. Шестой ВЭФ пройдет на территории кампуса ДВФУ 2-4 сентября.</w:t>
      </w:r>
    </w:p>
    <w:p w14:paraId="50CBD24C" w14:textId="047B2B58" w:rsidR="00F12C76" w:rsidRDefault="0084490A" w:rsidP="0084490A">
      <w:pPr>
        <w:spacing w:after="0"/>
        <w:ind w:firstLine="709"/>
        <w:jc w:val="both"/>
      </w:pPr>
      <w:r w:rsidRPr="0084490A">
        <w:rPr>
          <w:rFonts w:ascii="Arial" w:eastAsia="Times New Roman" w:hAnsi="Arial" w:cs="Arial"/>
          <w:sz w:val="24"/>
          <w:szCs w:val="24"/>
          <w:lang w:eastAsia="ru-RU"/>
        </w:rPr>
        <w:t>Ключевая тема ВЭФ-2021 – «Новые возможности Дальнего Востока в меняющемся мире». Программа форума разделена на четыре основных тематических блока: «Экономика нового времени: что изменится и что сохранится», «Дальний Восток – новые вызовы и возможности», «Общая ответственность в меняющемся мире» и «Молодежный ВЭФ». Главным событием Восточного экономического форума станет пленарное заседание, которое состоится 3 сентября.</w:t>
      </w:r>
    </w:p>
    <w:sectPr w:rsidR="00F12C76" w:rsidSect="0084490A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064B"/>
    <w:multiLevelType w:val="multilevel"/>
    <w:tmpl w:val="202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0A"/>
    <w:rsid w:val="006C0B77"/>
    <w:rsid w:val="008242FF"/>
    <w:rsid w:val="0084490A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0F32"/>
  <w15:chartTrackingRefBased/>
  <w15:docId w15:val="{9397A209-BB91-4F94-ACB1-F8C5686C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1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9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vostok.ru/programme/business-program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2021-09-01T06:13:00Z</dcterms:created>
  <dcterms:modified xsi:type="dcterms:W3CDTF">2021-09-01T06:15:00Z</dcterms:modified>
</cp:coreProperties>
</file>